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62" w:rsidRPr="00BD0762" w:rsidRDefault="00BD0762" w:rsidP="00BD07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sl-SI"/>
        </w:rPr>
      </w:pPr>
      <w:r w:rsidRPr="00BD0762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sl-SI"/>
        </w:rPr>
        <w:t>Sodelovanje s starši</w:t>
      </w:r>
    </w:p>
    <w:p w:rsidR="00BD0762" w:rsidRDefault="00BD0762" w:rsidP="00BD07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Cs w:val="24"/>
          <w:lang w:eastAsia="sl-SI"/>
        </w:rPr>
      </w:pPr>
    </w:p>
    <w:p w:rsidR="00BD0762" w:rsidRDefault="00BD0762" w:rsidP="00BD07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iCs/>
          <w:szCs w:val="24"/>
          <w:lang w:eastAsia="sl-SI"/>
        </w:rPr>
        <w:t>… ne le otroci, tudi starši ste</w:t>
      </w:r>
      <w:r w:rsidRPr="00BD0762">
        <w:rPr>
          <w:rFonts w:ascii="Times New Roman" w:eastAsia="Times New Roman" w:hAnsi="Times New Roman" w:cs="Times New Roman"/>
          <w:b/>
          <w:bCs/>
          <w:iCs/>
          <w:szCs w:val="24"/>
          <w:lang w:eastAsia="sl-SI"/>
        </w:rPr>
        <w:t xml:space="preserve"> sestavni del življenja in dela v vrtcu …</w:t>
      </w:r>
    </w:p>
    <w:p w:rsidR="00BD0762" w:rsidRPr="00BD0762" w:rsidRDefault="00BD0762" w:rsidP="00BD07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sl-SI"/>
        </w:rPr>
      </w:pPr>
      <w:r w:rsidRPr="00BD0762">
        <w:rPr>
          <w:rFonts w:ascii="Times New Roman" w:eastAsia="Times New Roman" w:hAnsi="Times New Roman" w:cs="Times New Roman"/>
          <w:b/>
          <w:bCs/>
          <w:iCs/>
          <w:noProof/>
          <w:color w:val="0000FF"/>
          <w:szCs w:val="24"/>
          <w:lang w:eastAsia="sl-SI"/>
        </w:rPr>
        <w:drawing>
          <wp:inline distT="0" distB="0" distL="0" distR="0">
            <wp:extent cx="2686050" cy="2009775"/>
            <wp:effectExtent l="19050" t="0" r="0" b="0"/>
            <wp:docPr id="1" name="Slika 1" descr="z5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5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62" w:rsidRPr="00BD0762" w:rsidRDefault="00BD0762" w:rsidP="00BD076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  <w:r w:rsidRPr="00BD0762">
        <w:rPr>
          <w:rFonts w:ascii="Times New Roman" w:eastAsia="Times New Roman" w:hAnsi="Times New Roman" w:cs="Times New Roman"/>
          <w:szCs w:val="24"/>
          <w:lang w:eastAsia="sl-SI"/>
        </w:rPr>
        <w:pict>
          <v:rect id="_x0000_i1025" style="width:0;height:1.5pt" o:hralign="center" o:hrstd="t" o:hr="t" fillcolor="#a0a0a0" stroked="f"/>
        </w:pict>
      </w:r>
    </w:p>
    <w:p w:rsidR="00BD0762" w:rsidRPr="00BD0762" w:rsidRDefault="00BD0762" w:rsidP="00BD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  <w:r w:rsidRPr="00BD0762">
        <w:rPr>
          <w:rFonts w:ascii="Times New Roman" w:eastAsia="Times New Roman" w:hAnsi="Times New Roman" w:cs="Times New Roman"/>
          <w:szCs w:val="24"/>
          <w:lang w:eastAsia="sl-SI"/>
        </w:rPr>
        <w:t>Sodelovanje s starši je pomembna sestavina kakovostne predšolske vzgoje v vrtcu. Starši so partnerji tako v vzgojnem procesu kot tudi v organih upravljanja. Vsako dobro sodelovanje temelji na določenih pravicah in obveznostih. Vse se nanaša na zagotavljanje uresničevanja otrokovih pravic in zagotavljanje občutka upoštevanja varnosti in ugodja v času bivanja v vrtcu.</w:t>
      </w:r>
    </w:p>
    <w:p w:rsidR="00BD0762" w:rsidRPr="00BD0762" w:rsidRDefault="00BD0762" w:rsidP="00BD076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  <w:r w:rsidRPr="00BD0762">
        <w:rPr>
          <w:rFonts w:ascii="Times New Roman" w:eastAsia="Times New Roman" w:hAnsi="Times New Roman" w:cs="Times New Roman"/>
          <w:szCs w:val="24"/>
          <w:lang w:eastAsia="sl-SI"/>
        </w:rPr>
        <w:pict>
          <v:rect id="_x0000_i1026" style="width:0;height:1.5pt" o:hralign="center" o:hrstd="t" o:hr="t" fillcolor="#a0a0a0" stroked="f"/>
        </w:pict>
      </w:r>
    </w:p>
    <w:p w:rsidR="00BD0762" w:rsidRPr="00BD0762" w:rsidRDefault="00BD0762" w:rsidP="00BD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  <w:r w:rsidRPr="00BD0762">
        <w:rPr>
          <w:rFonts w:ascii="Times New Roman" w:eastAsia="Times New Roman" w:hAnsi="Times New Roman" w:cs="Times New Roman"/>
          <w:szCs w:val="24"/>
          <w:lang w:eastAsia="sl-SI"/>
        </w:rPr>
        <w:t>Pri odnosu med vrtcem in starši je zelo pomembna delitev  odgovornosti in različnih pristojnosti.</w:t>
      </w:r>
    </w:p>
    <w:p w:rsidR="00BD0762" w:rsidRPr="00BD0762" w:rsidRDefault="00BD0762" w:rsidP="00BD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  <w:r w:rsidRPr="00BD0762">
        <w:rPr>
          <w:rFonts w:ascii="Times New Roman" w:eastAsia="Times New Roman" w:hAnsi="Times New Roman" w:cs="Times New Roman"/>
          <w:szCs w:val="24"/>
          <w:lang w:eastAsia="sl-SI"/>
        </w:rPr>
        <w:t>Sodelovanje s starši poteka na roditeljskih sestankih, pogovornih urah in strokovnih predavanjih.</w:t>
      </w:r>
    </w:p>
    <w:p w:rsidR="00BD0762" w:rsidRPr="00BD0762" w:rsidRDefault="00BD0762" w:rsidP="00BD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  <w:r w:rsidRPr="00BD0762">
        <w:rPr>
          <w:rFonts w:ascii="Times New Roman" w:eastAsia="Times New Roman" w:hAnsi="Times New Roman" w:cs="Times New Roman"/>
          <w:szCs w:val="24"/>
          <w:lang w:eastAsia="sl-SI"/>
        </w:rPr>
        <w:t>Pogovorne ure so namenjene staršem, da se lahko v miru pogovorijo s strokovnimi delavkami o svojem otroku. Staršem svetujemo, da se udeležujejo pogovornih ur.</w:t>
      </w:r>
    </w:p>
    <w:p w:rsidR="00BD0762" w:rsidRPr="00BD0762" w:rsidRDefault="00BD0762" w:rsidP="00BD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  <w:r w:rsidRPr="00BD0762">
        <w:rPr>
          <w:rFonts w:ascii="Times New Roman" w:eastAsia="Times New Roman" w:hAnsi="Times New Roman" w:cs="Times New Roman"/>
          <w:szCs w:val="24"/>
          <w:lang w:eastAsia="sl-SI"/>
        </w:rPr>
        <w:t>Oglasne deske pred igralnico pa so namenjene stalnemu obveščanju staršev o pomembnih informacijah.</w:t>
      </w:r>
    </w:p>
    <w:p w:rsidR="00BD0762" w:rsidRPr="00BD0762" w:rsidRDefault="00BD0762" w:rsidP="00BD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</w:p>
    <w:p w:rsidR="00BD0762" w:rsidRPr="00BD0762" w:rsidRDefault="00BD0762" w:rsidP="00BD07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sl-SI"/>
        </w:rPr>
      </w:pPr>
      <w:r w:rsidRPr="00BD0762">
        <w:rPr>
          <w:rFonts w:ascii="Times New Roman" w:eastAsia="Times New Roman" w:hAnsi="Times New Roman" w:cs="Times New Roman"/>
          <w:b/>
          <w:bCs/>
          <w:szCs w:val="24"/>
          <w:lang w:eastAsia="sl-SI"/>
        </w:rPr>
        <w:t>SVET STARŠEV IN SVET VRTCA KUNGOTA</w:t>
      </w:r>
    </w:p>
    <w:p w:rsidR="00BD0762" w:rsidRPr="00BD0762" w:rsidRDefault="00BD0762" w:rsidP="00BD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  <w:r w:rsidRPr="00BD0762">
        <w:rPr>
          <w:rFonts w:ascii="Times New Roman" w:eastAsia="Times New Roman" w:hAnsi="Times New Roman" w:cs="Times New Roman"/>
          <w:szCs w:val="24"/>
          <w:lang w:eastAsia="sl-SI"/>
        </w:rPr>
        <w:t>Svet staršev sestavljajo predstavniki staršev vsake skupine vrtca, to je 9 staršev. Svet vrtca, predstavljajo trije predstavniki ustanovitelja, trije predstavniki delavcev in trije predstavniki staršev.</w:t>
      </w:r>
    </w:p>
    <w:p w:rsidR="007073BE" w:rsidRDefault="007073BE"/>
    <w:sectPr w:rsidR="007073BE" w:rsidSect="00707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0762"/>
    <w:rsid w:val="007073BE"/>
    <w:rsid w:val="00BD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073B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D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D0762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0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vrtci-kungota.splet.arnes.si/files/2016/10/z51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vrtec_00</dc:creator>
  <cp:lastModifiedBy>vrtec_00</cp:lastModifiedBy>
  <cp:revision>1</cp:revision>
  <dcterms:created xsi:type="dcterms:W3CDTF">2020-05-15T09:05:00Z</dcterms:created>
  <dcterms:modified xsi:type="dcterms:W3CDTF">2020-05-15T09:06:00Z</dcterms:modified>
</cp:coreProperties>
</file>